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C" w:rsidRPr="0000359C" w:rsidRDefault="0000359C" w:rsidP="000035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9C">
        <w:rPr>
          <w:rFonts w:ascii="Times New Roman" w:hAnsi="Times New Roman" w:cs="Times New Roman"/>
          <w:b/>
          <w:sz w:val="24"/>
          <w:szCs w:val="24"/>
        </w:rPr>
        <w:t>19.12-25.12 неделя популяризации потребления овощей и фруктов</w:t>
      </w:r>
    </w:p>
    <w:p w:rsidR="0000359C" w:rsidRDefault="0000359C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2D">
        <w:rPr>
          <w:rFonts w:ascii="Times New Roman" w:hAnsi="Times New Roman" w:cs="Times New Roman"/>
          <w:sz w:val="24"/>
          <w:szCs w:val="24"/>
        </w:rPr>
        <w:t>-</w:t>
      </w:r>
      <w:r w:rsidRPr="005E6F2D">
        <w:rPr>
          <w:rFonts w:ascii="Times New Roman" w:hAnsi="Times New Roman" w:cs="Times New Roman"/>
          <w:b/>
          <w:sz w:val="24"/>
          <w:szCs w:val="24"/>
        </w:rPr>
        <w:t>Каково значение овощей и фруктов в питании человека?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2D">
        <w:rPr>
          <w:rFonts w:ascii="Times New Roman" w:hAnsi="Times New Roman" w:cs="Times New Roman"/>
          <w:sz w:val="24"/>
          <w:szCs w:val="24"/>
        </w:rPr>
        <w:t xml:space="preserve">Овощи, фрукты и ягоды – важнейшие источники витаминов С,Р, некоторых витаминов </w:t>
      </w:r>
      <w:proofErr w:type="spellStart"/>
      <w:r w:rsidRPr="005E6F2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E6F2D">
        <w:rPr>
          <w:rFonts w:ascii="Times New Roman" w:hAnsi="Times New Roman" w:cs="Times New Roman"/>
          <w:sz w:val="24"/>
          <w:szCs w:val="24"/>
        </w:rPr>
        <w:t xml:space="preserve"> В, провитамина А (каротина), минеральных веществ (особенно солей К), ряда микроэлементов, углеводов, фитонцидов, способствующих уничтожению болезнетворных микробов, массы биологически активных веществ, а также пищевых волокон, необходимых для нормальной работы кишечника.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2D">
        <w:rPr>
          <w:rFonts w:ascii="Times New Roman" w:hAnsi="Times New Roman" w:cs="Times New Roman"/>
          <w:sz w:val="24"/>
          <w:szCs w:val="24"/>
        </w:rPr>
        <w:t>Овощи способны значительно усиливать выработку пищеварительных соков и повышать их ферментную активность. Поэтому мясные, рыбные и другие белковые блюда лучше усваиваются, если есть их с овощами. Овощной суп усиливает секрецию пищеварительных желез и тем самым подготавливает пищеварительный тракт к перевариванию белковой пищи.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2D">
        <w:rPr>
          <w:rFonts w:ascii="Times New Roman" w:hAnsi="Times New Roman" w:cs="Times New Roman"/>
          <w:sz w:val="24"/>
          <w:szCs w:val="24"/>
        </w:rPr>
        <w:t>Роль овощей в питании такова, что без них организм не сможет обеспечивать себя необходимыми питательными веществами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F2D">
        <w:rPr>
          <w:rFonts w:ascii="Times New Roman" w:hAnsi="Times New Roman" w:cs="Times New Roman"/>
          <w:b/>
          <w:sz w:val="24"/>
          <w:szCs w:val="24"/>
        </w:rPr>
        <w:t>- Сколько овощей и фруктов является достаточным в рационе современного человека?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2D">
        <w:rPr>
          <w:rFonts w:ascii="Times New Roman" w:hAnsi="Times New Roman" w:cs="Times New Roman"/>
          <w:sz w:val="24"/>
          <w:szCs w:val="24"/>
        </w:rPr>
        <w:t>По данным ВОЗ оптимальная норма потребления овощей и фруктов до 10 порций в сутки объёмом 80-150гр. Без овощей  и фруктов не обойтись и взрослым, и детям. Однако при уже сформировавшихся пищевых привычках искренне полюбить эти природные сокровища удается не каждому. На помощь тем, кто хочет разнообразить свой рацион, придут простые способы увеличения объёмов потребления растительной пищи.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F2D">
        <w:rPr>
          <w:rFonts w:ascii="Times New Roman" w:hAnsi="Times New Roman" w:cs="Times New Roman"/>
          <w:b/>
          <w:sz w:val="24"/>
          <w:szCs w:val="24"/>
        </w:rPr>
        <w:t>- Как есть больше овощей и фруктов?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2D">
        <w:rPr>
          <w:rFonts w:ascii="Times New Roman" w:hAnsi="Times New Roman" w:cs="Times New Roman"/>
          <w:sz w:val="24"/>
          <w:szCs w:val="24"/>
        </w:rPr>
        <w:t xml:space="preserve">Начинать надо с того что на завтрак добавлять фрукты в каши, на обед- нарезать овощи и докладывать их в тарелку к мясным блюдам. Затем готовить салаты на гарниры, а фрукты есть на перекус. 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F2D">
        <w:rPr>
          <w:rFonts w:ascii="Times New Roman" w:hAnsi="Times New Roman" w:cs="Times New Roman"/>
          <w:b/>
          <w:sz w:val="24"/>
          <w:szCs w:val="24"/>
        </w:rPr>
        <w:t>- К каким заболеваниям приводит низкий уровень потребления фруктов и овощей?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2D">
        <w:rPr>
          <w:rFonts w:ascii="Times New Roman" w:hAnsi="Times New Roman" w:cs="Times New Roman"/>
          <w:sz w:val="24"/>
          <w:szCs w:val="24"/>
        </w:rPr>
        <w:t>По оценкам ВОЗ низкий уровень потребления фруктов и овощей является причиной: около 19% случаев желудочно-кишечного рака, 31 % случаев ИБС, 11% случаев инсульта.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F2D">
        <w:rPr>
          <w:rFonts w:ascii="Times New Roman" w:hAnsi="Times New Roman" w:cs="Times New Roman"/>
          <w:b/>
          <w:sz w:val="24"/>
          <w:szCs w:val="24"/>
        </w:rPr>
        <w:t>Какова статистика потребления фруктов и овощей у россиян?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2D">
        <w:rPr>
          <w:rFonts w:ascii="Times New Roman" w:hAnsi="Times New Roman" w:cs="Times New Roman"/>
          <w:sz w:val="24"/>
          <w:szCs w:val="24"/>
        </w:rPr>
        <w:t xml:space="preserve">Сравнение годовых рационов показывает, что население» недоедает» овощи и фрукты. Проблема усугубляется тем, что с этими продуктами организм недополучает многие витамины и минеральные вещества. По данным диетологов и </w:t>
      </w:r>
      <w:proofErr w:type="spellStart"/>
      <w:r w:rsidRPr="005E6F2D">
        <w:rPr>
          <w:rFonts w:ascii="Times New Roman" w:hAnsi="Times New Roman" w:cs="Times New Roman"/>
          <w:sz w:val="24"/>
          <w:szCs w:val="24"/>
        </w:rPr>
        <w:t>нутрициологов</w:t>
      </w:r>
      <w:proofErr w:type="spellEnd"/>
      <w:r w:rsidRPr="005E6F2D">
        <w:rPr>
          <w:rFonts w:ascii="Times New Roman" w:hAnsi="Times New Roman" w:cs="Times New Roman"/>
          <w:sz w:val="24"/>
          <w:szCs w:val="24"/>
        </w:rPr>
        <w:t xml:space="preserve">, фактически 30% россиян испытывает дефицит витамина С, 35-85% недостаток витамина Д и витамина группы В, у 50-90% дефицит </w:t>
      </w:r>
      <w:proofErr w:type="spellStart"/>
      <w:r w:rsidRPr="005E6F2D">
        <w:rPr>
          <w:rFonts w:ascii="Times New Roman" w:hAnsi="Times New Roman" w:cs="Times New Roman"/>
          <w:sz w:val="24"/>
          <w:szCs w:val="24"/>
        </w:rPr>
        <w:t>каротиноидов</w:t>
      </w:r>
      <w:proofErr w:type="spellEnd"/>
      <w:r w:rsidRPr="005E6F2D">
        <w:rPr>
          <w:rFonts w:ascii="Times New Roman" w:hAnsi="Times New Roman" w:cs="Times New Roman"/>
          <w:sz w:val="24"/>
          <w:szCs w:val="24"/>
        </w:rPr>
        <w:t xml:space="preserve">, у 10-50% - железа, у 50-90% - </w:t>
      </w:r>
      <w:proofErr w:type="spellStart"/>
      <w:r w:rsidRPr="005E6F2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E6F2D">
        <w:rPr>
          <w:rFonts w:ascii="Times New Roman" w:hAnsi="Times New Roman" w:cs="Times New Roman"/>
          <w:sz w:val="24"/>
          <w:szCs w:val="24"/>
        </w:rPr>
        <w:t>.</w:t>
      </w:r>
    </w:p>
    <w:p w:rsidR="005E6F2D" w:rsidRPr="005E6F2D" w:rsidRDefault="005E6F2D" w:rsidP="005E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2D">
        <w:rPr>
          <w:rFonts w:ascii="Times New Roman" w:hAnsi="Times New Roman" w:cs="Times New Roman"/>
          <w:sz w:val="24"/>
          <w:szCs w:val="24"/>
        </w:rPr>
        <w:t xml:space="preserve">Население Бурятии по итогам 2021г, по данным </w:t>
      </w:r>
      <w:proofErr w:type="spellStart"/>
      <w:r w:rsidRPr="005E6F2D">
        <w:rPr>
          <w:rFonts w:ascii="Times New Roman" w:hAnsi="Times New Roman" w:cs="Times New Roman"/>
          <w:sz w:val="24"/>
          <w:szCs w:val="24"/>
        </w:rPr>
        <w:t>Бурятстата</w:t>
      </w:r>
      <w:proofErr w:type="spellEnd"/>
      <w:r w:rsidRPr="005E6F2D">
        <w:rPr>
          <w:rFonts w:ascii="Times New Roman" w:hAnsi="Times New Roman" w:cs="Times New Roman"/>
          <w:sz w:val="24"/>
          <w:szCs w:val="24"/>
        </w:rPr>
        <w:t>, стало больше потреблять овощей и бахчевых культур, меньше мяса, картофеля и фруктов. В среднем жители Бурятии за год съели по 81 кг картофеля, 64 кг овощей и бахчевых культур, 34 кг фруктов и ягод.</w:t>
      </w:r>
    </w:p>
    <w:p w:rsidR="005F172C" w:rsidRPr="005E6F2D" w:rsidRDefault="005F172C" w:rsidP="005E6F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5F172C" w:rsidRPr="005E6F2D" w:rsidSect="00D4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5E6F2D"/>
    <w:rsid w:val="0000359C"/>
    <w:rsid w:val="005E6F2D"/>
    <w:rsid w:val="005F172C"/>
    <w:rsid w:val="00D4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nout-plat</dc:creator>
  <cp:keywords/>
  <dc:description/>
  <cp:lastModifiedBy>nout-plat</cp:lastModifiedBy>
  <cp:revision>3</cp:revision>
  <dcterms:created xsi:type="dcterms:W3CDTF">2022-12-12T08:52:00Z</dcterms:created>
  <dcterms:modified xsi:type="dcterms:W3CDTF">2022-12-12T08:53:00Z</dcterms:modified>
</cp:coreProperties>
</file>